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7E1B" w14:textId="77777777" w:rsidR="00E90AD5" w:rsidRDefault="00E90AD5">
      <w:pPr>
        <w:widowControl w:val="0"/>
        <w:spacing w:line="240" w:lineRule="auto"/>
        <w:rPr>
          <w:b/>
        </w:rPr>
      </w:pPr>
    </w:p>
    <w:tbl>
      <w:tblPr>
        <w:tblStyle w:val="a"/>
        <w:tblW w:w="1048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5"/>
      </w:tblGrid>
      <w:tr w:rsidR="00E90AD5" w14:paraId="6EE3EBCF" w14:textId="77777777">
        <w:tc>
          <w:tcPr>
            <w:tcW w:w="10485" w:type="dxa"/>
            <w:shd w:val="clear" w:color="auto" w:fill="22A469"/>
            <w:tcMar>
              <w:top w:w="100" w:type="dxa"/>
              <w:left w:w="100" w:type="dxa"/>
              <w:bottom w:w="100" w:type="dxa"/>
              <w:right w:w="100" w:type="dxa"/>
            </w:tcMar>
          </w:tcPr>
          <w:p w14:paraId="1D9BB6E4" w14:textId="77777777" w:rsidR="00E90AD5" w:rsidRDefault="00943DF6">
            <w:pPr>
              <w:widowControl w:val="0"/>
              <w:spacing w:line="240" w:lineRule="auto"/>
              <w:jc w:val="center"/>
              <w:rPr>
                <w:rFonts w:ascii="Lucida Sans" w:eastAsia="Lucida Sans" w:hAnsi="Lucida Sans" w:cs="Lucida Sans"/>
                <w:b/>
                <w:color w:val="FFFFFF"/>
                <w:sz w:val="28"/>
                <w:szCs w:val="28"/>
              </w:rPr>
            </w:pPr>
            <w:r>
              <w:rPr>
                <w:rFonts w:ascii="Lucida Sans" w:eastAsia="Lucida Sans" w:hAnsi="Lucida Sans" w:cs="Lucida Sans"/>
                <w:b/>
                <w:color w:val="FFFFFF"/>
                <w:sz w:val="28"/>
                <w:szCs w:val="28"/>
              </w:rPr>
              <w:t xml:space="preserve">TEXT SET TOPIC: Montgomery Bus Boycott and </w:t>
            </w:r>
          </w:p>
          <w:p w14:paraId="79C3FD93" w14:textId="77777777" w:rsidR="00E90AD5" w:rsidRDefault="00943DF6">
            <w:pPr>
              <w:widowControl w:val="0"/>
              <w:spacing w:line="240" w:lineRule="auto"/>
              <w:jc w:val="center"/>
              <w:rPr>
                <w:rFonts w:ascii="Lucida Sans" w:eastAsia="Lucida Sans" w:hAnsi="Lucida Sans" w:cs="Lucida Sans"/>
                <w:b/>
                <w:color w:val="FFFFFF"/>
                <w:sz w:val="34"/>
                <w:szCs w:val="34"/>
              </w:rPr>
            </w:pPr>
            <w:r>
              <w:rPr>
                <w:rFonts w:ascii="Lucida Sans" w:eastAsia="Lucida Sans" w:hAnsi="Lucida Sans" w:cs="Lucida Sans"/>
                <w:b/>
                <w:color w:val="FFFFFF"/>
                <w:sz w:val="28"/>
                <w:szCs w:val="28"/>
              </w:rPr>
              <w:t>the Role of Black Women</w:t>
            </w:r>
          </w:p>
        </w:tc>
      </w:tr>
    </w:tbl>
    <w:p w14:paraId="38DA4455" w14:textId="77777777" w:rsidR="00E90AD5" w:rsidRDefault="00E90AD5">
      <w:pPr>
        <w:widowControl w:val="0"/>
        <w:spacing w:line="240" w:lineRule="auto"/>
        <w:rPr>
          <w:b/>
        </w:rPr>
      </w:pPr>
    </w:p>
    <w:tbl>
      <w:tblPr>
        <w:tblStyle w:val="a0"/>
        <w:tblW w:w="10395"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95"/>
      </w:tblGrid>
      <w:tr w:rsidR="00E90AD5" w14:paraId="53AF3BEE" w14:textId="77777777">
        <w:tc>
          <w:tcPr>
            <w:tcW w:w="10395" w:type="dxa"/>
            <w:shd w:val="clear" w:color="auto" w:fill="auto"/>
            <w:tcMar>
              <w:top w:w="100" w:type="dxa"/>
              <w:left w:w="100" w:type="dxa"/>
              <w:bottom w:w="100" w:type="dxa"/>
              <w:right w:w="100" w:type="dxa"/>
            </w:tcMar>
          </w:tcPr>
          <w:p w14:paraId="287C4C85"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b/>
              </w:rPr>
              <w:t xml:space="preserve">Grade Level Recommendation: </w:t>
            </w:r>
            <w:r>
              <w:rPr>
                <w:rFonts w:ascii="Lucida Sans" w:eastAsia="Lucida Sans" w:hAnsi="Lucida Sans" w:cs="Lucida Sans"/>
              </w:rPr>
              <w:t>Grades 3</w:t>
            </w:r>
            <w:r>
              <w:rPr>
                <w:rFonts w:ascii="Lucida Sans" w:eastAsia="Lucida Sans" w:hAnsi="Lucida Sans" w:cs="Lucida Sans"/>
                <w:sz w:val="21"/>
                <w:szCs w:val="21"/>
              </w:rPr>
              <w:t>–</w:t>
            </w:r>
            <w:r>
              <w:rPr>
                <w:rFonts w:ascii="Lucida Sans" w:eastAsia="Lucida Sans" w:hAnsi="Lucida Sans" w:cs="Lucida Sans"/>
              </w:rPr>
              <w:t>5</w:t>
            </w:r>
          </w:p>
          <w:p w14:paraId="43904369" w14:textId="77777777" w:rsidR="00E90AD5" w:rsidRDefault="00E90AD5">
            <w:pPr>
              <w:widowControl w:val="0"/>
              <w:spacing w:line="240" w:lineRule="auto"/>
              <w:rPr>
                <w:rFonts w:ascii="Lucida Sans" w:eastAsia="Lucida Sans" w:hAnsi="Lucida Sans" w:cs="Lucida Sans"/>
                <w:b/>
              </w:rPr>
            </w:pPr>
          </w:p>
          <w:p w14:paraId="1076FCB9" w14:textId="77777777" w:rsidR="00E90AD5" w:rsidRDefault="00943DF6">
            <w:pPr>
              <w:widowControl w:val="0"/>
              <w:spacing w:line="240" w:lineRule="auto"/>
              <w:rPr>
                <w:rFonts w:ascii="Lucida Sans" w:eastAsia="Lucida Sans" w:hAnsi="Lucida Sans" w:cs="Lucida Sans"/>
                <w:b/>
              </w:rPr>
            </w:pPr>
            <w:r>
              <w:rPr>
                <w:rFonts w:ascii="Lucida Sans" w:eastAsia="Lucida Sans" w:hAnsi="Lucida Sans" w:cs="Lucida Sans"/>
                <w:b/>
              </w:rPr>
              <w:t>Key Focus Areas for Design:</w:t>
            </w:r>
          </w:p>
          <w:p w14:paraId="3FC9F610" w14:textId="77777777" w:rsidR="00E90AD5" w:rsidRDefault="00943DF6">
            <w:pPr>
              <w:widowControl w:val="0"/>
              <w:spacing w:line="240" w:lineRule="auto"/>
              <w:rPr>
                <w:rFonts w:ascii="Lucida Sans" w:eastAsia="Lucida Sans" w:hAnsi="Lucida Sans" w:cs="Lucida Sans"/>
                <w:b/>
                <w:color w:val="22A469"/>
              </w:rPr>
            </w:pPr>
            <w:r>
              <w:rPr>
                <w:rFonts w:ascii="Lucida Sans" w:eastAsia="Lucida Sans" w:hAnsi="Lucida Sans" w:cs="Lucida Sans"/>
                <w:b/>
                <w:color w:val="22A469"/>
              </w:rPr>
              <w:t xml:space="preserve">Counternarratives </w:t>
            </w:r>
            <w:r>
              <w:rPr>
                <w:rFonts w:ascii="Lucida Sans" w:eastAsia="Lucida Sans" w:hAnsi="Lucida Sans" w:cs="Lucida Sans"/>
                <w:b/>
                <w:highlight w:val="white"/>
              </w:rPr>
              <w:t xml:space="preserve">  </w:t>
            </w:r>
            <w:r>
              <w:rPr>
                <w:rFonts w:ascii="Lucida Sans" w:eastAsia="Lucida Sans" w:hAnsi="Lucida Sans" w:cs="Lucida Sans"/>
                <w:highlight w:val="white"/>
              </w:rPr>
              <w:t xml:space="preserve"> </w:t>
            </w:r>
            <w:r>
              <w:rPr>
                <w:rFonts w:ascii="Lucida Sans" w:eastAsia="Lucida Sans" w:hAnsi="Lucida Sans" w:cs="Lucida Sans"/>
              </w:rPr>
              <w:t>Current Events</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color w:val="030303"/>
              </w:rPr>
              <w:t xml:space="preserve"> Identity </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rPr>
              <w:t>Language</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b/>
                <w:color w:val="22A469"/>
              </w:rPr>
              <w:t xml:space="preserve">Perspectives </w:t>
            </w:r>
            <w:r>
              <w:rPr>
                <w:rFonts w:ascii="Lucida Sans" w:eastAsia="Lucida Sans" w:hAnsi="Lucida Sans" w:cs="Lucida Sans"/>
                <w:b/>
                <w:color w:val="22A469"/>
                <w:highlight w:val="white"/>
              </w:rPr>
              <w:t xml:space="preserve">   </w:t>
            </w:r>
            <w:r>
              <w:rPr>
                <w:rFonts w:ascii="Lucida Sans" w:eastAsia="Lucida Sans" w:hAnsi="Lucida Sans" w:cs="Lucida Sans"/>
                <w:b/>
                <w:color w:val="22A469"/>
              </w:rPr>
              <w:t>Social Justice</w:t>
            </w:r>
          </w:p>
          <w:p w14:paraId="41F187C6" w14:textId="77777777" w:rsidR="00E90AD5" w:rsidRDefault="00E90AD5">
            <w:pPr>
              <w:widowControl w:val="0"/>
              <w:spacing w:line="240" w:lineRule="auto"/>
              <w:rPr>
                <w:rFonts w:ascii="Lucida Sans" w:eastAsia="Lucida Sans" w:hAnsi="Lucida Sans" w:cs="Lucida Sans"/>
                <w:highlight w:val="cyan"/>
              </w:rPr>
            </w:pPr>
          </w:p>
          <w:p w14:paraId="69F2871A"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b/>
              </w:rPr>
              <w:t xml:space="preserve">Topic: </w:t>
            </w:r>
            <w:r>
              <w:rPr>
                <w:rFonts w:ascii="Lucida Sans" w:eastAsia="Lucida Sans" w:hAnsi="Lucida Sans" w:cs="Lucida Sans"/>
              </w:rPr>
              <w:t>This text set is about the role of Black women during the Montgomery Bus Boycott.</w:t>
            </w:r>
          </w:p>
          <w:p w14:paraId="1835D7ED" w14:textId="77777777" w:rsidR="00E90AD5" w:rsidRDefault="00E90AD5">
            <w:pPr>
              <w:widowControl w:val="0"/>
              <w:spacing w:line="240" w:lineRule="auto"/>
              <w:rPr>
                <w:rFonts w:ascii="Lucida Sans" w:eastAsia="Lucida Sans" w:hAnsi="Lucida Sans" w:cs="Lucida Sans"/>
              </w:rPr>
            </w:pPr>
          </w:p>
          <w:p w14:paraId="64A94CA7" w14:textId="77777777" w:rsidR="00E90AD5" w:rsidRDefault="00943DF6">
            <w:pPr>
              <w:widowControl w:val="0"/>
              <w:pBdr>
                <w:top w:val="nil"/>
                <w:left w:val="nil"/>
                <w:bottom w:val="nil"/>
                <w:right w:val="nil"/>
                <w:between w:val="nil"/>
              </w:pBdr>
              <w:spacing w:line="240" w:lineRule="auto"/>
              <w:rPr>
                <w:rFonts w:ascii="Lucida Sans" w:eastAsia="Lucida Sans" w:hAnsi="Lucida Sans" w:cs="Lucida Sans"/>
                <w:b/>
              </w:rPr>
            </w:pPr>
            <w:r>
              <w:rPr>
                <w:rFonts w:ascii="Lucida Sans" w:eastAsia="Lucida Sans" w:hAnsi="Lucida Sans" w:cs="Lucida Sans"/>
                <w:b/>
              </w:rPr>
              <w:t xml:space="preserve">Context/Rationale/Reflections: </w:t>
            </w:r>
            <w:r>
              <w:rPr>
                <w:rFonts w:ascii="Lucida Sans" w:eastAsia="Lucida Sans" w:hAnsi="Lucida Sans" w:cs="Lucida Sans"/>
              </w:rPr>
              <w:t>The Civil Rights Movement is often taught from the perspective of men leading the movement. This lesson highlights the contributions and leadership of the women whose experiences inspired the Montgomery Bus Boycott.</w:t>
            </w:r>
            <w:r>
              <w:rPr>
                <w:rFonts w:ascii="Lucida Sans" w:eastAsia="Lucida Sans" w:hAnsi="Lucida Sans" w:cs="Lucida Sans"/>
                <w:b/>
              </w:rPr>
              <w:t xml:space="preserve"> </w:t>
            </w:r>
          </w:p>
          <w:p w14:paraId="4DEE8D4A" w14:textId="77777777" w:rsidR="00E90AD5" w:rsidRDefault="00E90AD5">
            <w:pPr>
              <w:widowControl w:val="0"/>
              <w:pBdr>
                <w:top w:val="nil"/>
                <w:left w:val="nil"/>
                <w:bottom w:val="nil"/>
                <w:right w:val="nil"/>
                <w:between w:val="nil"/>
              </w:pBdr>
              <w:spacing w:line="240" w:lineRule="auto"/>
              <w:rPr>
                <w:rFonts w:ascii="Lucida Sans" w:eastAsia="Lucida Sans" w:hAnsi="Lucida Sans" w:cs="Lucida Sans"/>
              </w:rPr>
            </w:pPr>
          </w:p>
        </w:tc>
      </w:tr>
    </w:tbl>
    <w:p w14:paraId="049AF075" w14:textId="77777777" w:rsidR="00E90AD5" w:rsidRDefault="00E90AD5">
      <w:pPr>
        <w:widowControl w:val="0"/>
        <w:spacing w:line="240" w:lineRule="auto"/>
        <w:rPr>
          <w:rFonts w:ascii="Lucida Sans" w:eastAsia="Lucida Sans" w:hAnsi="Lucida Sans" w:cs="Lucida Sans"/>
        </w:rPr>
      </w:pPr>
    </w:p>
    <w:p w14:paraId="4707678F" w14:textId="40ADB8ED" w:rsidR="00E90AD5" w:rsidRDefault="00943DF6">
      <w:pPr>
        <w:widowControl w:val="0"/>
        <w:spacing w:line="240" w:lineRule="auto"/>
        <w:ind w:left="-450"/>
        <w:rPr>
          <w:rFonts w:ascii="Lucida Sans" w:eastAsia="Lucida Sans" w:hAnsi="Lucida Sans" w:cs="Lucida Sans"/>
          <w:b/>
          <w:color w:val="030303"/>
        </w:rPr>
      </w:pPr>
      <w:r>
        <w:rPr>
          <w:rFonts w:ascii="Lucida Sans" w:eastAsia="Lucida Sans" w:hAnsi="Lucida Sans" w:cs="Lucida Sans"/>
          <w:b/>
          <w:noProof/>
          <w:color w:val="030303"/>
        </w:rPr>
        <w:drawing>
          <wp:inline distT="114300" distB="114300" distL="114300" distR="114300" wp14:anchorId="0FA71300" wp14:editId="17909D1A">
            <wp:extent cx="328613" cy="32861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28613" cy="328613"/>
                    </a:xfrm>
                    <a:prstGeom prst="rect">
                      <a:avLst/>
                    </a:prstGeom>
                    <a:ln/>
                  </pic:spPr>
                </pic:pic>
              </a:graphicData>
            </a:graphic>
          </wp:inline>
        </w:drawing>
      </w:r>
      <w:r w:rsidR="00935471">
        <w:rPr>
          <w:rFonts w:ascii="Lucida Sans" w:eastAsia="Lucida Sans" w:hAnsi="Lucida Sans" w:cs="Lucida Sans"/>
          <w:b/>
          <w:color w:val="030303"/>
        </w:rPr>
        <w:t xml:space="preserve"> </w:t>
      </w:r>
      <w:r>
        <w:rPr>
          <w:rFonts w:ascii="Lucida Sans" w:eastAsia="Lucida Sans" w:hAnsi="Lucida Sans" w:cs="Lucida Sans"/>
          <w:b/>
          <w:color w:val="030303"/>
        </w:rPr>
        <w:t>Resources to build teacher backgrou</w:t>
      </w:r>
      <w:r>
        <w:rPr>
          <w:rFonts w:ascii="Lucida Sans" w:eastAsia="Lucida Sans" w:hAnsi="Lucida Sans" w:cs="Lucida Sans"/>
          <w:b/>
          <w:color w:val="030303"/>
        </w:rPr>
        <w:t>nd knowledge:</w:t>
      </w:r>
    </w:p>
    <w:p w14:paraId="021CB57D" w14:textId="77777777" w:rsidR="00E90AD5" w:rsidRDefault="00E90AD5">
      <w:pPr>
        <w:widowControl w:val="0"/>
        <w:spacing w:line="240" w:lineRule="auto"/>
        <w:ind w:left="-360"/>
        <w:rPr>
          <w:rFonts w:ascii="Lucida Sans" w:eastAsia="Lucida Sans" w:hAnsi="Lucida Sans" w:cs="Lucida Sans"/>
          <w:b/>
          <w:color w:val="030303"/>
        </w:rPr>
      </w:pPr>
    </w:p>
    <w:p w14:paraId="226B3C67" w14:textId="77777777" w:rsidR="00E90AD5" w:rsidRDefault="00943DF6">
      <w:pPr>
        <w:widowControl w:val="0"/>
        <w:spacing w:line="240" w:lineRule="auto"/>
        <w:ind w:left="-360"/>
        <w:rPr>
          <w:rFonts w:ascii="Lucida Sans" w:eastAsia="Lucida Sans" w:hAnsi="Lucida Sans" w:cs="Lucida Sans"/>
        </w:rPr>
      </w:pPr>
      <w:hyperlink r:id="rId7">
        <w:r>
          <w:rPr>
            <w:rFonts w:ascii="Lucida Sans" w:eastAsia="Lucida Sans" w:hAnsi="Lucida Sans" w:cs="Lucida Sans"/>
            <w:color w:val="1155CC"/>
            <w:u w:val="single"/>
          </w:rPr>
          <w:t>Before Rosa Parks, There Was Claudette Colvin</w:t>
        </w:r>
      </w:hyperlink>
      <w:r>
        <w:rPr>
          <w:rFonts w:ascii="Lucida Sans" w:eastAsia="Lucida Sans" w:hAnsi="Lucida Sans" w:cs="Lucida Sans"/>
          <w:color w:val="030303"/>
        </w:rPr>
        <w:t xml:space="preserve">: </w:t>
      </w:r>
      <w:r>
        <w:rPr>
          <w:rFonts w:ascii="Lucida Sans" w:eastAsia="Lucida Sans" w:hAnsi="Lucida Sans" w:cs="Lucida Sans"/>
        </w:rPr>
        <w:t xml:space="preserve">This article/audio file </w:t>
      </w:r>
      <w:proofErr w:type="gramStart"/>
      <w:r>
        <w:rPr>
          <w:rFonts w:ascii="Lucida Sans" w:eastAsia="Lucida Sans" w:hAnsi="Lucida Sans" w:cs="Lucida Sans"/>
        </w:rPr>
        <w:t>tells</w:t>
      </w:r>
      <w:proofErr w:type="gramEnd"/>
      <w:r>
        <w:rPr>
          <w:rFonts w:ascii="Lucida Sans" w:eastAsia="Lucida Sans" w:hAnsi="Lucida Sans" w:cs="Lucida Sans"/>
        </w:rPr>
        <w:t xml:space="preserve"> about Claudette Colvin, who at age 15 was arrested for refusing to vacate her seat on the bus 9 months before Rosa Parks’ well known action.</w:t>
      </w:r>
    </w:p>
    <w:p w14:paraId="06F8F38C" w14:textId="77777777" w:rsidR="00E90AD5" w:rsidRDefault="00943DF6">
      <w:pPr>
        <w:widowControl w:val="0"/>
        <w:spacing w:line="240" w:lineRule="auto"/>
        <w:ind w:left="-360"/>
        <w:rPr>
          <w:rFonts w:ascii="Lucida Sans" w:eastAsia="Lucida Sans" w:hAnsi="Lucida Sans" w:cs="Lucida Sans"/>
        </w:rPr>
      </w:pPr>
      <w:hyperlink r:id="rId8">
        <w:r>
          <w:rPr>
            <w:rFonts w:ascii="Lucida Sans" w:eastAsia="Lucida Sans" w:hAnsi="Lucida Sans" w:cs="Lucida Sans"/>
            <w:color w:val="1155CC"/>
            <w:u w:val="single"/>
          </w:rPr>
          <w:t>Jo Ann Robinson biography</w:t>
        </w:r>
      </w:hyperlink>
      <w:r>
        <w:rPr>
          <w:rFonts w:ascii="Lucida Sans" w:eastAsia="Lucida Sans" w:hAnsi="Lucida Sans" w:cs="Lucida Sans"/>
        </w:rPr>
        <w:t>: This biography highlights the life and accomplishments of Jo Ann Gibson Robinson, including the role she played in starting and sustaining the Montgomery bus boycott.</w:t>
      </w:r>
    </w:p>
    <w:p w14:paraId="17A3E7DA" w14:textId="77777777" w:rsidR="00E90AD5" w:rsidRDefault="00943DF6">
      <w:pPr>
        <w:widowControl w:val="0"/>
        <w:spacing w:line="240" w:lineRule="auto"/>
        <w:ind w:left="-360"/>
        <w:rPr>
          <w:rFonts w:ascii="Lucida Sans" w:eastAsia="Lucida Sans" w:hAnsi="Lucida Sans" w:cs="Lucida Sans"/>
        </w:rPr>
      </w:pPr>
      <w:hyperlink r:id="rId9">
        <w:r>
          <w:rPr>
            <w:rFonts w:ascii="Lucida Sans" w:eastAsia="Lucida Sans" w:hAnsi="Lucida Sans" w:cs="Lucida Sans"/>
            <w:color w:val="1155CC"/>
            <w:u w:val="single"/>
          </w:rPr>
          <w:t>Browder v. Gayle, 352 U.S. 903</w:t>
        </w:r>
      </w:hyperlink>
      <w:r>
        <w:rPr>
          <w:rFonts w:ascii="Lucida Sans" w:eastAsia="Lucida Sans" w:hAnsi="Lucida Sans" w:cs="Lucida Sans"/>
        </w:rPr>
        <w:t>: This resource provides a summary of the court case that challenged the city ordinances requiring bus segregation, which was filed on behalf of four African American women (and includes th</w:t>
      </w:r>
      <w:r>
        <w:rPr>
          <w:rFonts w:ascii="Lucida Sans" w:eastAsia="Lucida Sans" w:hAnsi="Lucida Sans" w:cs="Lucida Sans"/>
        </w:rPr>
        <w:t xml:space="preserve">e decision to </w:t>
      </w:r>
      <w:r>
        <w:rPr>
          <w:rFonts w:ascii="Lucida Sans" w:eastAsia="Lucida Sans" w:hAnsi="Lucida Sans" w:cs="Lucida Sans"/>
          <w:i/>
        </w:rPr>
        <w:t xml:space="preserve">not </w:t>
      </w:r>
      <w:r>
        <w:rPr>
          <w:rFonts w:ascii="Lucida Sans" w:eastAsia="Lucida Sans" w:hAnsi="Lucida Sans" w:cs="Lucida Sans"/>
        </w:rPr>
        <w:t>include Rosa Parks in this lawsuit).</w:t>
      </w:r>
    </w:p>
    <w:p w14:paraId="06024D32" w14:textId="77777777" w:rsidR="00E90AD5" w:rsidRDefault="00943DF6">
      <w:pPr>
        <w:widowControl w:val="0"/>
        <w:spacing w:line="240" w:lineRule="auto"/>
        <w:ind w:left="-360"/>
        <w:rPr>
          <w:rFonts w:ascii="Lucida Sans" w:eastAsia="Lucida Sans" w:hAnsi="Lucida Sans" w:cs="Lucida Sans"/>
        </w:rPr>
      </w:pPr>
      <w:hyperlink r:id="rId10">
        <w:r>
          <w:rPr>
            <w:rFonts w:ascii="Lucida Sans" w:eastAsia="Lucida Sans" w:hAnsi="Lucida Sans" w:cs="Lucida Sans"/>
            <w:color w:val="1155CC"/>
            <w:u w:val="single"/>
          </w:rPr>
          <w:t>The Case That Ended Montgomery Bus Boycott</w:t>
        </w:r>
      </w:hyperlink>
      <w:r>
        <w:rPr>
          <w:rFonts w:ascii="Lucida Sans" w:eastAsia="Lucida Sans" w:hAnsi="Lucida Sans" w:cs="Lucida Sans"/>
        </w:rPr>
        <w:t>: This article further expands on the case history and outcomes.</w:t>
      </w:r>
    </w:p>
    <w:p w14:paraId="21583715" w14:textId="77777777" w:rsidR="00E90AD5" w:rsidRDefault="00E90AD5">
      <w:pPr>
        <w:widowControl w:val="0"/>
        <w:spacing w:line="240" w:lineRule="auto"/>
        <w:rPr>
          <w:rFonts w:ascii="Lucida Sans" w:eastAsia="Lucida Sans" w:hAnsi="Lucida Sans" w:cs="Lucida Sans"/>
          <w:sz w:val="20"/>
          <w:szCs w:val="20"/>
        </w:rPr>
      </w:pPr>
    </w:p>
    <w:p w14:paraId="5045D1C8" w14:textId="77777777" w:rsidR="00E90AD5" w:rsidRDefault="00E90AD5">
      <w:pPr>
        <w:widowControl w:val="0"/>
        <w:spacing w:line="240" w:lineRule="auto"/>
        <w:rPr>
          <w:rFonts w:ascii="Lucida Sans" w:eastAsia="Lucida Sans" w:hAnsi="Lucida Sans" w:cs="Lucida Sans"/>
          <w:b/>
          <w:color w:val="030303"/>
        </w:rPr>
      </w:pPr>
    </w:p>
    <w:tbl>
      <w:tblPr>
        <w:tblStyle w:val="a1"/>
        <w:tblW w:w="10440"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E90AD5" w14:paraId="2542C1D8" w14:textId="77777777">
        <w:tc>
          <w:tcPr>
            <w:tcW w:w="10440" w:type="dxa"/>
            <w:shd w:val="clear" w:color="auto" w:fill="auto"/>
            <w:tcMar>
              <w:top w:w="100" w:type="dxa"/>
              <w:left w:w="100" w:type="dxa"/>
              <w:bottom w:w="100" w:type="dxa"/>
              <w:right w:w="100" w:type="dxa"/>
            </w:tcMar>
          </w:tcPr>
          <w:p w14:paraId="218DC57E" w14:textId="77777777" w:rsidR="00E90AD5" w:rsidRDefault="00943DF6">
            <w:pPr>
              <w:widowControl w:val="0"/>
              <w:spacing w:line="240" w:lineRule="auto"/>
              <w:jc w:val="center"/>
              <w:rPr>
                <w:rFonts w:ascii="Lucida Sans" w:eastAsia="Lucida Sans" w:hAnsi="Lucida Sans" w:cs="Lucida Sans"/>
                <w:b/>
              </w:rPr>
            </w:pPr>
            <w:r>
              <w:rPr>
                <w:rFonts w:ascii="Lucida Sans" w:eastAsia="Lucida Sans" w:hAnsi="Lucida Sans" w:cs="Lucida Sans"/>
                <w:b/>
                <w:noProof/>
              </w:rPr>
              <w:drawing>
                <wp:inline distT="114300" distB="114300" distL="114300" distR="114300" wp14:anchorId="21E7A778" wp14:editId="4F1062D6">
                  <wp:extent cx="242888" cy="242888"/>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42888" cy="242888"/>
                          </a:xfrm>
                          <a:prstGeom prst="rect">
                            <a:avLst/>
                          </a:prstGeom>
                          <a:ln/>
                        </pic:spPr>
                      </pic:pic>
                    </a:graphicData>
                  </a:graphic>
                </wp:inline>
              </w:drawing>
            </w:r>
            <w:r>
              <w:rPr>
                <w:rFonts w:ascii="Lucida Sans" w:eastAsia="Lucida Sans" w:hAnsi="Lucida Sans" w:cs="Lucida Sans"/>
                <w:b/>
              </w:rPr>
              <w:t xml:space="preserve">A note for multilingual students: </w:t>
            </w:r>
            <w:r>
              <w:rPr>
                <w:rFonts w:ascii="Lucida Sans" w:eastAsia="Lucida Sans" w:hAnsi="Lucida Sans" w:cs="Lucida Sans"/>
                <w:b/>
                <w:noProof/>
              </w:rPr>
              <w:drawing>
                <wp:inline distT="114300" distB="114300" distL="114300" distR="114300" wp14:anchorId="42AC8714" wp14:editId="6FC6F436">
                  <wp:extent cx="239392" cy="239392"/>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39392" cy="239392"/>
                          </a:xfrm>
                          <a:prstGeom prst="rect">
                            <a:avLst/>
                          </a:prstGeom>
                          <a:ln/>
                        </pic:spPr>
                      </pic:pic>
                    </a:graphicData>
                  </a:graphic>
                </wp:inline>
              </w:drawing>
            </w:r>
          </w:p>
          <w:p w14:paraId="56DE3276" w14:textId="77777777" w:rsidR="00E90AD5" w:rsidRDefault="00943DF6">
            <w:pPr>
              <w:widowControl w:val="0"/>
              <w:spacing w:line="240" w:lineRule="auto"/>
              <w:rPr>
                <w:rFonts w:ascii="Lucida Sans" w:eastAsia="Lucida Sans" w:hAnsi="Lucida Sans" w:cs="Lucida Sans"/>
                <w:color w:val="030303"/>
              </w:rPr>
            </w:pPr>
            <w:r>
              <w:rPr>
                <w:rFonts w:ascii="Lucida Sans" w:eastAsia="Lucida Sans" w:hAnsi="Lucida Sans" w:cs="Lucida Sans"/>
              </w:rPr>
              <w:t>Text Sets are meant to support knowledge building! Support opportunities for student</w:t>
            </w:r>
            <w:r>
              <w:rPr>
                <w:rFonts w:ascii="Lucida Sans" w:eastAsia="Lucida Sans" w:hAnsi="Lucida Sans" w:cs="Lucida Sans"/>
                <w:b/>
              </w:rPr>
              <w:t xml:space="preserve"> </w:t>
            </w:r>
            <w:hyperlink r:id="rId13">
              <w:proofErr w:type="spellStart"/>
              <w:r>
                <w:rPr>
                  <w:rFonts w:ascii="Lucida Sans" w:eastAsia="Lucida Sans" w:hAnsi="Lucida Sans" w:cs="Lucida Sans"/>
                  <w:color w:val="1155CC"/>
                  <w:u w:val="single"/>
                </w:rPr>
                <w:t>translanguaging</w:t>
              </w:r>
              <w:proofErr w:type="spellEnd"/>
            </w:hyperlink>
            <w:r>
              <w:rPr>
                <w:rFonts w:ascii="Lucida Sans" w:eastAsia="Lucida Sans" w:hAnsi="Lucida Sans" w:cs="Lucida Sans"/>
                <w:b/>
              </w:rPr>
              <w:t xml:space="preserve"> </w:t>
            </w:r>
            <w:r>
              <w:rPr>
                <w:rFonts w:ascii="Lucida Sans" w:eastAsia="Lucida Sans" w:hAnsi="Lucida Sans" w:cs="Lucida Sans"/>
              </w:rPr>
              <w:t>while using this text set by encouraging students to write, discuss, and present in their home language(s), English, or a combination while they are learning.</w:t>
            </w:r>
            <w:r>
              <w:rPr>
                <w:rFonts w:ascii="Lucida Sans" w:eastAsia="Lucida Sans" w:hAnsi="Lucida Sans" w:cs="Lucida Sans"/>
                <w:sz w:val="21"/>
                <w:szCs w:val="21"/>
              </w:rPr>
              <w:t xml:space="preserve"> </w:t>
            </w:r>
          </w:p>
        </w:tc>
      </w:tr>
    </w:tbl>
    <w:p w14:paraId="0D13414E" w14:textId="77777777" w:rsidR="00E90AD5" w:rsidRDefault="00E90AD5">
      <w:pPr>
        <w:widowControl w:val="0"/>
        <w:spacing w:line="240" w:lineRule="auto"/>
        <w:rPr>
          <w:rFonts w:ascii="Lucida Sans" w:eastAsia="Lucida Sans" w:hAnsi="Lucida Sans" w:cs="Lucida Sans"/>
          <w:b/>
          <w:color w:val="030303"/>
          <w:sz w:val="20"/>
          <w:szCs w:val="20"/>
        </w:rPr>
        <w:sectPr w:rsidR="00E90AD5" w:rsidSect="00210430">
          <w:headerReference w:type="default" r:id="rId14"/>
          <w:footerReference w:type="default" r:id="rId15"/>
          <w:headerReference w:type="first" r:id="rId16"/>
          <w:footerReference w:type="first" r:id="rId17"/>
          <w:pgSz w:w="12240" w:h="20160" w:code="5"/>
          <w:pgMar w:top="1080" w:right="1440" w:bottom="1440" w:left="1440" w:header="720" w:footer="720" w:gutter="0"/>
          <w:pgNumType w:start="1"/>
          <w:cols w:space="720"/>
          <w:titlePg/>
          <w:docGrid w:linePitch="299"/>
        </w:sectPr>
      </w:pPr>
    </w:p>
    <w:p w14:paraId="36BD0BE7" w14:textId="77777777" w:rsidR="00E90AD5" w:rsidRDefault="00E90AD5">
      <w:pPr>
        <w:widowControl w:val="0"/>
        <w:spacing w:line="240" w:lineRule="auto"/>
        <w:rPr>
          <w:rFonts w:ascii="Lucida Sans" w:eastAsia="Lucida Sans" w:hAnsi="Lucida Sans" w:cs="Lucida Sans"/>
          <w:b/>
          <w:color w:val="030303"/>
          <w:sz w:val="2"/>
          <w:szCs w:val="2"/>
        </w:rPr>
      </w:pPr>
    </w:p>
    <w:tbl>
      <w:tblPr>
        <w:tblStyle w:val="a2"/>
        <w:tblW w:w="145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3060"/>
        <w:gridCol w:w="3600"/>
        <w:gridCol w:w="4320"/>
      </w:tblGrid>
      <w:tr w:rsidR="00E90AD5" w14:paraId="47C16716" w14:textId="77777777" w:rsidTr="00210430">
        <w:trPr>
          <w:tblHeader/>
        </w:trPr>
        <w:tc>
          <w:tcPr>
            <w:tcW w:w="180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0D7E6A19"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 xml:space="preserve">Text/ Resource </w:t>
            </w:r>
          </w:p>
        </w:tc>
        <w:tc>
          <w:tcPr>
            <w:tcW w:w="180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45B8F801"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Author/</w:t>
            </w:r>
          </w:p>
          <w:p w14:paraId="640F1DAC"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Creator</w:t>
            </w:r>
          </w:p>
        </w:tc>
        <w:tc>
          <w:tcPr>
            <w:tcW w:w="306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32F22B1F"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 xml:space="preserve">Brief Description/Notes </w:t>
            </w:r>
          </w:p>
        </w:tc>
        <w:tc>
          <w:tcPr>
            <w:tcW w:w="360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0F6D23B9"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 xml:space="preserve">Why </w:t>
            </w:r>
            <w:proofErr w:type="gramStart"/>
            <w:r>
              <w:rPr>
                <w:rFonts w:ascii="Lucida Sans" w:eastAsia="Lucida Sans" w:hAnsi="Lucida Sans" w:cs="Lucida Sans"/>
                <w:b/>
                <w:color w:val="F9F9F9"/>
              </w:rPr>
              <w:t>use</w:t>
            </w:r>
            <w:proofErr w:type="gramEnd"/>
            <w:r>
              <w:rPr>
                <w:rFonts w:ascii="Lucida Sans" w:eastAsia="Lucida Sans" w:hAnsi="Lucida Sans" w:cs="Lucida Sans"/>
                <w:b/>
                <w:color w:val="F9F9F9"/>
              </w:rPr>
              <w:t xml:space="preserve"> this resource?</w:t>
            </w:r>
          </w:p>
        </w:tc>
        <w:tc>
          <w:tcPr>
            <w:tcW w:w="432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6900336A" w14:textId="77777777" w:rsidR="00E90AD5" w:rsidRDefault="00943DF6">
            <w:pPr>
              <w:widowControl w:val="0"/>
              <w:spacing w:line="240" w:lineRule="auto"/>
              <w:rPr>
                <w:rFonts w:ascii="Lucida Sans" w:eastAsia="Lucida Sans" w:hAnsi="Lucida Sans" w:cs="Lucida Sans"/>
                <w:b/>
                <w:color w:val="F9F9F9"/>
              </w:rPr>
            </w:pPr>
            <w:r>
              <w:rPr>
                <w:rFonts w:ascii="Lucida Sans" w:eastAsia="Lucida Sans" w:hAnsi="Lucida Sans" w:cs="Lucida Sans"/>
                <w:b/>
                <w:color w:val="F9F9F9"/>
              </w:rPr>
              <w:t xml:space="preserve">Considerations for using this resource </w:t>
            </w:r>
          </w:p>
        </w:tc>
      </w:tr>
      <w:tr w:rsidR="00E90AD5" w14:paraId="22F220F8" w14:textId="77777777" w:rsidTr="00210430">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19CA150" w14:textId="77777777" w:rsidR="00E90AD5" w:rsidRDefault="00943DF6">
            <w:pPr>
              <w:widowControl w:val="0"/>
              <w:spacing w:line="240" w:lineRule="auto"/>
              <w:rPr>
                <w:rFonts w:ascii="Lucida Sans" w:eastAsia="Lucida Sans" w:hAnsi="Lucida Sans" w:cs="Lucida Sans"/>
                <w:color w:val="22A469"/>
              </w:rPr>
            </w:pPr>
            <w:hyperlink r:id="rId18">
              <w:r>
                <w:rPr>
                  <w:rFonts w:ascii="Lucida Sans" w:eastAsia="Lucida Sans" w:hAnsi="Lucida Sans" w:cs="Lucida Sans"/>
                  <w:color w:val="1155CC"/>
                  <w:u w:val="single"/>
                </w:rPr>
                <w:t>Rosa</w:t>
              </w:r>
            </w:hyperlink>
          </w:p>
          <w:p w14:paraId="50E57099" w14:textId="77777777" w:rsidR="00E90AD5" w:rsidRDefault="00E90AD5">
            <w:pPr>
              <w:widowControl w:val="0"/>
              <w:spacing w:line="240" w:lineRule="auto"/>
              <w:rPr>
                <w:rFonts w:ascii="Lucida Sans" w:eastAsia="Lucida Sans" w:hAnsi="Lucida Sans" w:cs="Lucida Sans"/>
                <w:color w:val="22A469"/>
              </w:rPr>
            </w:pPr>
          </w:p>
          <w:p w14:paraId="0D1D8510" w14:textId="77777777" w:rsidR="00E90AD5" w:rsidRDefault="00E90AD5">
            <w:pPr>
              <w:widowControl w:val="0"/>
              <w:spacing w:line="240" w:lineRule="auto"/>
              <w:rPr>
                <w:rFonts w:ascii="Lucida Sans" w:eastAsia="Lucida Sans" w:hAnsi="Lucida Sans" w:cs="Lucida Sans"/>
                <w:color w:val="22A469"/>
              </w:rPr>
            </w:pPr>
          </w:p>
          <w:p w14:paraId="4086645F" w14:textId="77777777" w:rsidR="00E90AD5" w:rsidRDefault="00943DF6">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BOOK</w:t>
            </w:r>
          </w:p>
          <w:p w14:paraId="7EC554C5" w14:textId="77777777" w:rsidR="00E90AD5" w:rsidRDefault="00E90AD5">
            <w:pPr>
              <w:widowControl w:val="0"/>
              <w:spacing w:line="240" w:lineRule="auto"/>
              <w:rPr>
                <w:rFonts w:ascii="Lucida Sans" w:eastAsia="Lucida Sans" w:hAnsi="Lucida Sans" w:cs="Lucida Sans"/>
                <w:color w:val="22A469"/>
              </w:rPr>
            </w:pPr>
          </w:p>
          <w:p w14:paraId="7351F59C" w14:textId="77777777" w:rsidR="00E90AD5" w:rsidRDefault="00E90AD5">
            <w:pPr>
              <w:widowControl w:val="0"/>
              <w:spacing w:line="240" w:lineRule="auto"/>
              <w:rPr>
                <w:rFonts w:ascii="Lucida Sans" w:eastAsia="Lucida Sans" w:hAnsi="Lucida Sans" w:cs="Lucida Sans"/>
                <w:color w:val="22A469"/>
              </w:rPr>
            </w:pP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A485F2E"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Nikki Giovanni</w:t>
            </w:r>
          </w:p>
          <w:p w14:paraId="357824C7" w14:textId="77777777" w:rsidR="00E90AD5" w:rsidRDefault="00E90AD5">
            <w:pPr>
              <w:spacing w:line="240" w:lineRule="auto"/>
              <w:rPr>
                <w:rFonts w:ascii="Lucida Sans" w:eastAsia="Lucida Sans" w:hAnsi="Lucida Sans" w:cs="Lucida Sans"/>
              </w:rPr>
            </w:pPr>
          </w:p>
          <w:p w14:paraId="5D27C18E"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Illustrated by Bryan Collier</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9394791"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This book describes how a seemingly normal day sparked a movement because Rosa Parks “...had not sought this moment but was ready for it.” It depicts Mrs. Parks as a strong woman who made a conscious decision to take courageous</w:t>
            </w:r>
            <w:r>
              <w:rPr>
                <w:rFonts w:ascii="Lucida Sans" w:eastAsia="Lucida Sans" w:hAnsi="Lucida Sans" w:cs="Lucida Sans"/>
              </w:rPr>
              <w:t xml:space="preserve"> action for justice.</w:t>
            </w: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57B5D7F"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 xml:space="preserve">Conveys Mrs. </w:t>
            </w:r>
            <w:proofErr w:type="spellStart"/>
            <w:r>
              <w:rPr>
                <w:rFonts w:ascii="Lucida Sans" w:eastAsia="Lucida Sans" w:hAnsi="Lucida Sans" w:cs="Lucida Sans"/>
              </w:rPr>
              <w:t>Parks’s</w:t>
            </w:r>
            <w:proofErr w:type="spellEnd"/>
            <w:r>
              <w:rPr>
                <w:rFonts w:ascii="Lucida Sans" w:eastAsia="Lucida Sans" w:hAnsi="Lucida Sans" w:cs="Lucida Sans"/>
              </w:rPr>
              <w:t xml:space="preserve"> complete understanding of the injustice in the moment and her decision to </w:t>
            </w:r>
            <w:proofErr w:type="gramStart"/>
            <w:r>
              <w:rPr>
                <w:rFonts w:ascii="Lucida Sans" w:eastAsia="Lucida Sans" w:hAnsi="Lucida Sans" w:cs="Lucida Sans"/>
              </w:rPr>
              <w:t>take action</w:t>
            </w:r>
            <w:proofErr w:type="gramEnd"/>
            <w:r>
              <w:rPr>
                <w:rFonts w:ascii="Lucida Sans" w:eastAsia="Lucida Sans" w:hAnsi="Lucida Sans" w:cs="Lucida Sans"/>
              </w:rPr>
              <w:t xml:space="preserve"> for justice.</w:t>
            </w:r>
          </w:p>
          <w:p w14:paraId="68BE801D" w14:textId="77777777" w:rsidR="00E90AD5" w:rsidRDefault="00E90AD5">
            <w:pPr>
              <w:widowControl w:val="0"/>
              <w:spacing w:line="240" w:lineRule="auto"/>
              <w:rPr>
                <w:rFonts w:ascii="Lucida Sans" w:eastAsia="Lucida Sans" w:hAnsi="Lucida Sans" w:cs="Lucida Sans"/>
                <w:sz w:val="12"/>
                <w:szCs w:val="12"/>
              </w:rPr>
            </w:pPr>
          </w:p>
          <w:p w14:paraId="6F45D477"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Draws connections to the US Supreme Court ruling in Brown v. Board that separate is “inherently unequal.”</w:t>
            </w:r>
          </w:p>
          <w:p w14:paraId="64F4C3B4" w14:textId="77777777" w:rsidR="00E90AD5" w:rsidRDefault="00E90AD5">
            <w:pPr>
              <w:widowControl w:val="0"/>
              <w:spacing w:line="240" w:lineRule="auto"/>
              <w:rPr>
                <w:rFonts w:ascii="Lucida Sans" w:eastAsia="Lucida Sans" w:hAnsi="Lucida Sans" w:cs="Lucida Sans"/>
                <w:sz w:val="12"/>
                <w:szCs w:val="12"/>
              </w:rPr>
            </w:pPr>
          </w:p>
          <w:p w14:paraId="1D04AE94"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Names community working together and not that a single person made the change.</w:t>
            </w: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7AA239A"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 xml:space="preserve">A video version of this text is available </w:t>
            </w:r>
            <w:hyperlink r:id="rId19">
              <w:r>
                <w:rPr>
                  <w:rFonts w:ascii="Lucida Sans" w:eastAsia="Lucida Sans" w:hAnsi="Lucida Sans" w:cs="Lucida Sans"/>
                  <w:color w:val="1155CC"/>
                  <w:u w:val="single"/>
                </w:rPr>
                <w:t>here</w:t>
              </w:r>
            </w:hyperlink>
            <w:r>
              <w:rPr>
                <w:rFonts w:ascii="Lucida Sans" w:eastAsia="Lucida Sans" w:hAnsi="Lucida Sans" w:cs="Lucida Sans"/>
              </w:rPr>
              <w:t>.</w:t>
            </w:r>
          </w:p>
          <w:p w14:paraId="3524C1DC" w14:textId="77777777" w:rsidR="00E90AD5" w:rsidRDefault="00E90AD5">
            <w:pPr>
              <w:widowControl w:val="0"/>
              <w:spacing w:line="240" w:lineRule="auto"/>
              <w:rPr>
                <w:rFonts w:ascii="Lucida Sans" w:eastAsia="Lucida Sans" w:hAnsi="Lucida Sans" w:cs="Lucida Sans"/>
                <w:sz w:val="10"/>
                <w:szCs w:val="10"/>
              </w:rPr>
            </w:pPr>
          </w:p>
          <w:p w14:paraId="5E2DD283"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Consider how this text reflects a counternarrative of Rosa Parks’ story to the dominant narrative in canonical text.</w:t>
            </w:r>
          </w:p>
          <w:p w14:paraId="1EF1D145" w14:textId="77777777" w:rsidR="00E90AD5" w:rsidRDefault="00E90AD5">
            <w:pPr>
              <w:widowControl w:val="0"/>
              <w:spacing w:line="240" w:lineRule="auto"/>
              <w:rPr>
                <w:rFonts w:ascii="Lucida Sans" w:eastAsia="Lucida Sans" w:hAnsi="Lucida Sans" w:cs="Lucida Sans"/>
                <w:sz w:val="10"/>
                <w:szCs w:val="10"/>
              </w:rPr>
            </w:pPr>
          </w:p>
          <w:p w14:paraId="3DF60A33"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Consider the impact of the story being told by Nikki Giovanni, born in TN, who was 12 years old when Rosa Parks was arrested. How does her</w:t>
            </w:r>
            <w:r>
              <w:rPr>
                <w:rFonts w:ascii="Lucida Sans" w:eastAsia="Lucida Sans" w:hAnsi="Lucida Sans" w:cs="Lucida Sans"/>
              </w:rPr>
              <w:t xml:space="preserve"> proximity to the era of the Civil Right Movement influence the telling of this story?</w:t>
            </w:r>
          </w:p>
        </w:tc>
      </w:tr>
      <w:tr w:rsidR="00E90AD5" w14:paraId="19359DED" w14:textId="77777777" w:rsidTr="00210430">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DE786C9" w14:textId="77777777" w:rsidR="00E90AD5" w:rsidRDefault="00943DF6">
            <w:pPr>
              <w:widowControl w:val="0"/>
              <w:spacing w:line="240" w:lineRule="auto"/>
              <w:rPr>
                <w:rFonts w:ascii="Lucida Sans" w:eastAsia="Lucida Sans" w:hAnsi="Lucida Sans" w:cs="Lucida Sans"/>
                <w:color w:val="22A469"/>
              </w:rPr>
            </w:pPr>
            <w:hyperlink r:id="rId20">
              <w:r>
                <w:rPr>
                  <w:rFonts w:ascii="Lucida Sans" w:eastAsia="Lucida Sans" w:hAnsi="Lucida Sans" w:cs="Lucida Sans"/>
                  <w:color w:val="1155CC"/>
                  <w:u w:val="single"/>
                </w:rPr>
                <w:t>Newsela - Civil Rights Activists: Claudette Colvin</w:t>
              </w:r>
            </w:hyperlink>
            <w:r>
              <w:rPr>
                <w:rFonts w:ascii="Lucida Sans" w:eastAsia="Lucida Sans" w:hAnsi="Lucida Sans" w:cs="Lucida Sans"/>
                <w:color w:val="22A469"/>
              </w:rPr>
              <w:t xml:space="preserve"> </w:t>
            </w:r>
          </w:p>
          <w:p w14:paraId="762AABCD" w14:textId="77777777" w:rsidR="00E90AD5" w:rsidRDefault="00E90AD5">
            <w:pPr>
              <w:widowControl w:val="0"/>
              <w:spacing w:line="240" w:lineRule="auto"/>
              <w:rPr>
                <w:rFonts w:ascii="Lucida Sans" w:eastAsia="Lucida Sans" w:hAnsi="Lucida Sans" w:cs="Lucida Sans"/>
                <w:b/>
                <w:color w:val="22A469"/>
              </w:rPr>
            </w:pPr>
          </w:p>
          <w:p w14:paraId="5E0DCF0F" w14:textId="77777777" w:rsidR="00E90AD5" w:rsidRDefault="00943DF6">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ARTICLE</w:t>
            </w: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2CD4864"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Biography.com, adapted by Newsela staff</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85F0B48"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This article tells the story of Claudette Colvin, who was arrested at 15 years old for refusing to give up her seat on a Montgomery bus. This courageous act took place months prior to Rosa Parks making her own courag</w:t>
            </w:r>
            <w:r>
              <w:rPr>
                <w:rFonts w:ascii="Lucida Sans" w:eastAsia="Lucida Sans" w:hAnsi="Lucida Sans" w:cs="Lucida Sans"/>
              </w:rPr>
              <w:t>eous decision.</w:t>
            </w: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14092A9"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Offers a narrative that is left untold in the progressive movement leading to the Montgomery Bus Boycott.</w:t>
            </w: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5473E81"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In the article, Claudette Colvin is quoted as feeling like Sojourner Truth and Harriet Tubman were inspiring her. Consider exploring th</w:t>
            </w:r>
            <w:r>
              <w:rPr>
                <w:rFonts w:ascii="Lucida Sans" w:eastAsia="Lucida Sans" w:hAnsi="Lucida Sans" w:cs="Lucida Sans"/>
              </w:rPr>
              <w:t>e different ways that each of these women demonstrated social action for advocacy and change. How are these actions similar?</w:t>
            </w:r>
          </w:p>
        </w:tc>
      </w:tr>
      <w:tr w:rsidR="00E90AD5" w14:paraId="2A5BA00B" w14:textId="77777777" w:rsidTr="00210430">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8F85661" w14:textId="77777777" w:rsidR="00E90AD5" w:rsidRPr="00210430" w:rsidRDefault="00943DF6">
            <w:pPr>
              <w:widowControl w:val="0"/>
              <w:spacing w:line="240" w:lineRule="auto"/>
              <w:rPr>
                <w:rFonts w:ascii="Lucida Sans" w:eastAsia="Lucida Sans" w:hAnsi="Lucida Sans" w:cs="Lucida Sans"/>
                <w:color w:val="22A469"/>
                <w:lang w:val="es-ES"/>
              </w:rPr>
            </w:pPr>
            <w:hyperlink r:id="rId21">
              <w:r w:rsidRPr="00210430">
                <w:rPr>
                  <w:rFonts w:ascii="Lucida Sans" w:eastAsia="Lucida Sans" w:hAnsi="Lucida Sans" w:cs="Lucida Sans"/>
                  <w:color w:val="1155CC"/>
                  <w:u w:val="single"/>
                  <w:lang w:val="es-ES"/>
                </w:rPr>
                <w:t xml:space="preserve">Jo Ann Robinson - Alabama </w:t>
              </w:r>
              <w:proofErr w:type="spellStart"/>
              <w:r w:rsidRPr="00210430">
                <w:rPr>
                  <w:rFonts w:ascii="Lucida Sans" w:eastAsia="Lucida Sans" w:hAnsi="Lucida Sans" w:cs="Lucida Sans"/>
                  <w:color w:val="1155CC"/>
                  <w:u w:val="single"/>
                  <w:lang w:val="es-ES"/>
                </w:rPr>
                <w:t>Legacy</w:t>
              </w:r>
              <w:proofErr w:type="spellEnd"/>
              <w:r w:rsidRPr="00210430">
                <w:rPr>
                  <w:rFonts w:ascii="Lucida Sans" w:eastAsia="Lucida Sans" w:hAnsi="Lucida Sans" w:cs="Lucida Sans"/>
                  <w:color w:val="1155CC"/>
                  <w:u w:val="single"/>
                  <w:lang w:val="es-ES"/>
                </w:rPr>
                <w:t xml:space="preserve"> </w:t>
              </w:r>
              <w:proofErr w:type="spellStart"/>
              <w:r w:rsidRPr="00210430">
                <w:rPr>
                  <w:rFonts w:ascii="Lucida Sans" w:eastAsia="Lucida Sans" w:hAnsi="Lucida Sans" w:cs="Lucida Sans"/>
                  <w:color w:val="1155CC"/>
                  <w:u w:val="single"/>
                  <w:lang w:val="es-ES"/>
                </w:rPr>
                <w:t>Moment</w:t>
              </w:r>
              <w:proofErr w:type="spellEnd"/>
            </w:hyperlink>
          </w:p>
          <w:p w14:paraId="2A169371" w14:textId="77777777" w:rsidR="00E90AD5" w:rsidRPr="00210430" w:rsidRDefault="00E90AD5">
            <w:pPr>
              <w:widowControl w:val="0"/>
              <w:spacing w:line="240" w:lineRule="auto"/>
              <w:rPr>
                <w:rFonts w:ascii="Lucida Sans" w:eastAsia="Lucida Sans" w:hAnsi="Lucida Sans" w:cs="Lucida Sans"/>
                <w:b/>
                <w:color w:val="22A469"/>
                <w:lang w:val="es-ES"/>
              </w:rPr>
            </w:pPr>
          </w:p>
          <w:p w14:paraId="3F23257A" w14:textId="77777777" w:rsidR="00E90AD5" w:rsidRDefault="00943DF6">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w:t>
            </w:r>
          </w:p>
          <w:p w14:paraId="4261817A" w14:textId="77777777" w:rsidR="00E90AD5" w:rsidRDefault="00E90AD5">
            <w:pPr>
              <w:widowControl w:val="0"/>
              <w:spacing w:line="240" w:lineRule="auto"/>
              <w:rPr>
                <w:rFonts w:ascii="Lucida Sans" w:eastAsia="Lucida Sans" w:hAnsi="Lucida Sans" w:cs="Lucida Sans"/>
                <w:b/>
                <w:color w:val="22A469"/>
              </w:rPr>
            </w:pP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1B0FC17"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Alabama Public Television</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DC3BEDE"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This brief</w:t>
            </w:r>
            <w:r>
              <w:rPr>
                <w:rFonts w:ascii="Lucida Sans" w:eastAsia="Lucida Sans" w:hAnsi="Lucida Sans" w:cs="Lucida Sans"/>
              </w:rPr>
              <w:t xml:space="preserve"> video tells the viewer about Jo Ann Robinson and her contribution to the Montgomery Bus Boycott.</w:t>
            </w: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97E338D"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Tells the narrative of who organized and publicized the Montgomery Bus Boycott.</w:t>
            </w: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98C6716"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The Montgomery Bus Boycott was accomplished by more than Martin Luther King, Jr.’s efforts. Consider the various tasks and responsibilities it takes to successfully organize and carry out collective action. What skills do individuals hold that when combine</w:t>
            </w:r>
            <w:r>
              <w:rPr>
                <w:rFonts w:ascii="Lucida Sans" w:eastAsia="Lucida Sans" w:hAnsi="Lucida Sans" w:cs="Lucida Sans"/>
              </w:rPr>
              <w:t>d with others can lead to social change?</w:t>
            </w:r>
          </w:p>
        </w:tc>
      </w:tr>
      <w:tr w:rsidR="00E90AD5" w14:paraId="7DDB7571" w14:textId="77777777" w:rsidTr="00210430">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81792CD" w14:textId="77777777" w:rsidR="00E90AD5" w:rsidRDefault="00943DF6">
            <w:pPr>
              <w:widowControl w:val="0"/>
              <w:spacing w:line="240" w:lineRule="auto"/>
              <w:rPr>
                <w:rFonts w:ascii="Lucida Sans" w:eastAsia="Lucida Sans" w:hAnsi="Lucida Sans" w:cs="Lucida Sans"/>
                <w:color w:val="22A469"/>
              </w:rPr>
            </w:pPr>
            <w:hyperlink r:id="rId22">
              <w:r>
                <w:rPr>
                  <w:rFonts w:ascii="Lucida Sans" w:eastAsia="Lucida Sans" w:hAnsi="Lucida Sans" w:cs="Lucida Sans"/>
                  <w:color w:val="1155CC"/>
                  <w:u w:val="single"/>
                </w:rPr>
                <w:t>Walking</w:t>
              </w:r>
            </w:hyperlink>
            <w:r>
              <w:rPr>
                <w:rFonts w:ascii="Lucida Sans" w:eastAsia="Lucida Sans" w:hAnsi="Lucida Sans" w:cs="Lucida Sans"/>
                <w:color w:val="22A469"/>
              </w:rPr>
              <w:t xml:space="preserve"> </w:t>
            </w:r>
          </w:p>
          <w:p w14:paraId="5B677CEA" w14:textId="77777777" w:rsidR="00E90AD5" w:rsidRDefault="00E90AD5">
            <w:pPr>
              <w:widowControl w:val="0"/>
              <w:spacing w:line="240" w:lineRule="auto"/>
              <w:rPr>
                <w:rFonts w:ascii="Lucida Sans" w:eastAsia="Lucida Sans" w:hAnsi="Lucida Sans" w:cs="Lucida Sans"/>
                <w:b/>
                <w:color w:val="22A469"/>
              </w:rPr>
            </w:pPr>
          </w:p>
          <w:p w14:paraId="2C3010EC" w14:textId="77777777" w:rsidR="00E90AD5" w:rsidRDefault="00943DF6">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PAINTING</w:t>
            </w: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B060780" w14:textId="77777777" w:rsidR="00E90AD5" w:rsidRDefault="00943DF6">
            <w:pPr>
              <w:pStyle w:val="Heading1"/>
              <w:spacing w:before="0" w:line="240" w:lineRule="auto"/>
              <w:rPr>
                <w:rFonts w:ascii="Lucida Sans" w:eastAsia="Lucida Sans" w:hAnsi="Lucida Sans" w:cs="Lucida Sans"/>
                <w:sz w:val="22"/>
                <w:szCs w:val="22"/>
              </w:rPr>
            </w:pPr>
            <w:bookmarkStart w:id="0" w:name="_t5fyc3ovyhc8" w:colFirst="0" w:colLast="0"/>
            <w:bookmarkEnd w:id="0"/>
            <w:r>
              <w:rPr>
                <w:rFonts w:ascii="Lucida Sans" w:eastAsia="Lucida Sans" w:hAnsi="Lucida Sans" w:cs="Lucida Sans"/>
                <w:sz w:val="22"/>
                <w:szCs w:val="22"/>
              </w:rPr>
              <w:t>By Charles Henry Alston</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15A8434" w14:textId="77777777" w:rsidR="00E90AD5" w:rsidRDefault="00943DF6">
            <w:pPr>
              <w:spacing w:line="240" w:lineRule="auto"/>
              <w:rPr>
                <w:rFonts w:ascii="Lucida Sans" w:eastAsia="Lucida Sans" w:hAnsi="Lucida Sans" w:cs="Lucida Sans"/>
              </w:rPr>
            </w:pPr>
            <w:r>
              <w:rPr>
                <w:rFonts w:ascii="Lucida Sans" w:eastAsia="Lucida Sans" w:hAnsi="Lucida Sans" w:cs="Lucida Sans"/>
                <w:highlight w:val="white"/>
              </w:rPr>
              <w:t xml:space="preserve">This painting captures the role women played in the Montgomery Bus Boycott. </w:t>
            </w: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88E9C67"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Offers an artistic work of Black painter.</w:t>
            </w:r>
          </w:p>
          <w:p w14:paraId="2212E945" w14:textId="77777777" w:rsidR="00E90AD5" w:rsidRDefault="00E90AD5">
            <w:pPr>
              <w:widowControl w:val="0"/>
              <w:spacing w:line="240" w:lineRule="auto"/>
              <w:rPr>
                <w:rFonts w:ascii="Lucida Sans" w:eastAsia="Lucida Sans" w:hAnsi="Lucida Sans" w:cs="Lucida Sans"/>
              </w:rPr>
            </w:pPr>
          </w:p>
          <w:p w14:paraId="4A8BCB57"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Offers artistic expression of the contributions of women in the Civil Rights Movement.</w:t>
            </w: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004A92F"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 xml:space="preserve">Many photographs of the Civil Rights Movement are in black &amp; white. Consider exploring additional artwork or </w:t>
            </w:r>
            <w:hyperlink r:id="rId23">
              <w:r>
                <w:rPr>
                  <w:rFonts w:ascii="Lucida Sans" w:eastAsia="Lucida Sans" w:hAnsi="Lucida Sans" w:cs="Lucida Sans"/>
                  <w:color w:val="1155CC"/>
                  <w:u w:val="single"/>
                </w:rPr>
                <w:t>colorized photos</w:t>
              </w:r>
            </w:hyperlink>
            <w:r>
              <w:rPr>
                <w:rFonts w:ascii="Lucida Sans" w:eastAsia="Lucida Sans" w:hAnsi="Lucida Sans" w:cs="Lucida Sans"/>
              </w:rPr>
              <w:t xml:space="preserve"> of this time in history. How does adding color create shifts in how we view this time or people from this time in history?</w:t>
            </w:r>
          </w:p>
        </w:tc>
      </w:tr>
      <w:tr w:rsidR="00E90AD5" w14:paraId="6CE2497B" w14:textId="77777777" w:rsidTr="00210430">
        <w:trPr>
          <w:trHeight w:val="1847"/>
        </w:trPr>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7357C8A" w14:textId="77777777" w:rsidR="00E90AD5" w:rsidRDefault="00943DF6">
            <w:pPr>
              <w:widowControl w:val="0"/>
              <w:spacing w:line="240" w:lineRule="auto"/>
              <w:rPr>
                <w:rFonts w:ascii="Lucida Sans" w:eastAsia="Lucida Sans" w:hAnsi="Lucida Sans" w:cs="Lucida Sans"/>
                <w:b/>
                <w:color w:val="22A469"/>
              </w:rPr>
            </w:pPr>
            <w:hyperlink r:id="rId24">
              <w:r>
                <w:rPr>
                  <w:rFonts w:ascii="Lucida Sans" w:eastAsia="Lucida Sans" w:hAnsi="Lucida Sans" w:cs="Lucida Sans"/>
                  <w:color w:val="1155CC"/>
                  <w:u w:val="single"/>
                </w:rPr>
                <w:t>Keep Your Hand on the Plow</w:t>
              </w:r>
            </w:hyperlink>
            <w:r>
              <w:rPr>
                <w:rFonts w:ascii="Lucida Sans" w:eastAsia="Lucida Sans" w:hAnsi="Lucida Sans" w:cs="Lucida Sans"/>
                <w:b/>
                <w:color w:val="22A469"/>
              </w:rPr>
              <w:t xml:space="preserve"> </w:t>
            </w:r>
          </w:p>
          <w:p w14:paraId="09F7AA27" w14:textId="77777777" w:rsidR="00E90AD5" w:rsidRDefault="00E90AD5">
            <w:pPr>
              <w:widowControl w:val="0"/>
              <w:spacing w:line="240" w:lineRule="auto"/>
              <w:rPr>
                <w:rFonts w:ascii="Lucida Sans" w:eastAsia="Lucida Sans" w:hAnsi="Lucida Sans" w:cs="Lucida Sans"/>
                <w:b/>
                <w:color w:val="22A469"/>
              </w:rPr>
            </w:pPr>
          </w:p>
          <w:p w14:paraId="7D4762D8" w14:textId="77777777" w:rsidR="00E90AD5" w:rsidRDefault="00943DF6">
            <w:pPr>
              <w:widowControl w:val="0"/>
              <w:spacing w:line="240" w:lineRule="auto"/>
              <w:rPr>
                <w:rFonts w:ascii="Lucida Sans" w:eastAsia="Lucida Sans" w:hAnsi="Lucida Sans" w:cs="Lucida Sans"/>
                <w:i/>
                <w:color w:val="22A469"/>
              </w:rPr>
            </w:pPr>
            <w:r>
              <w:rPr>
                <w:rFonts w:ascii="Lucida Sans" w:eastAsia="Lucida Sans" w:hAnsi="Lucida Sans" w:cs="Lucida Sans"/>
                <w:b/>
                <w:i/>
                <w:color w:val="22A469"/>
              </w:rPr>
              <w:t>SONG</w:t>
            </w: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6A80004" w14:textId="77777777" w:rsidR="00E90AD5" w:rsidRDefault="00943DF6">
            <w:pPr>
              <w:pStyle w:val="Heading1"/>
              <w:spacing w:before="0" w:line="240" w:lineRule="auto"/>
              <w:rPr>
                <w:rFonts w:ascii="Lucida Sans" w:eastAsia="Lucida Sans" w:hAnsi="Lucida Sans" w:cs="Lucida Sans"/>
                <w:sz w:val="22"/>
                <w:szCs w:val="22"/>
              </w:rPr>
            </w:pPr>
            <w:bookmarkStart w:id="1" w:name="_nvwxjmyotr8o" w:colFirst="0" w:colLast="0"/>
            <w:bookmarkEnd w:id="1"/>
            <w:r>
              <w:rPr>
                <w:rFonts w:ascii="Lucida Sans" w:eastAsia="Lucida Sans" w:hAnsi="Lucida Sans" w:cs="Lucida Sans"/>
                <w:sz w:val="22"/>
                <w:szCs w:val="22"/>
              </w:rPr>
              <w:t>Sung by Mahalia Jackson</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615638E" w14:textId="77777777" w:rsidR="00E90AD5" w:rsidRDefault="00943DF6">
            <w:pPr>
              <w:spacing w:line="240" w:lineRule="auto"/>
              <w:rPr>
                <w:rFonts w:ascii="Lucida Sans" w:eastAsia="Lucida Sans" w:hAnsi="Lucida Sans" w:cs="Lucida Sans"/>
              </w:rPr>
            </w:pPr>
            <w:r>
              <w:rPr>
                <w:rFonts w:ascii="Lucida Sans" w:eastAsia="Lucida Sans" w:hAnsi="Lucida Sans" w:cs="Lucida Sans"/>
              </w:rPr>
              <w:t>This gospel hymn is said to have inspired “Keep Your Eyes on the Prize,” a song that kept the Black community focused and determined during the Montgomery Bus Boycott.</w:t>
            </w: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D993113"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Explores connections between the church and many of the gatherin</w:t>
            </w:r>
            <w:r>
              <w:rPr>
                <w:rFonts w:ascii="Lucida Sans" w:eastAsia="Lucida Sans" w:hAnsi="Lucida Sans" w:cs="Lucida Sans"/>
              </w:rPr>
              <w:t xml:space="preserve">gs during the Montgomery Bus Boycott. </w:t>
            </w: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8FC94B8"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 xml:space="preserve">Consider the role of the church and religion in </w:t>
            </w:r>
            <w:proofErr w:type="gramStart"/>
            <w:r>
              <w:rPr>
                <w:rFonts w:ascii="Lucida Sans" w:eastAsia="Lucida Sans" w:hAnsi="Lucida Sans" w:cs="Lucida Sans"/>
              </w:rPr>
              <w:t>taking action</w:t>
            </w:r>
            <w:proofErr w:type="gramEnd"/>
            <w:r>
              <w:rPr>
                <w:rFonts w:ascii="Lucida Sans" w:eastAsia="Lucida Sans" w:hAnsi="Lucida Sans" w:cs="Lucida Sans"/>
              </w:rPr>
              <w:t xml:space="preserve"> for social change.</w:t>
            </w:r>
          </w:p>
        </w:tc>
      </w:tr>
      <w:tr w:rsidR="00E90AD5" w14:paraId="73DB1489" w14:textId="77777777" w:rsidTr="00210430">
        <w:trPr>
          <w:trHeight w:val="1847"/>
        </w:trPr>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029F071" w14:textId="77777777" w:rsidR="00E90AD5" w:rsidRDefault="00943DF6">
            <w:pPr>
              <w:widowControl w:val="0"/>
              <w:spacing w:line="240" w:lineRule="auto"/>
              <w:rPr>
                <w:rFonts w:ascii="Lucida Sans" w:eastAsia="Lucida Sans" w:hAnsi="Lucida Sans" w:cs="Lucida Sans"/>
              </w:rPr>
            </w:pPr>
            <w:hyperlink r:id="rId25">
              <w:r>
                <w:rPr>
                  <w:rFonts w:ascii="Lucida Sans" w:eastAsia="Lucida Sans" w:hAnsi="Lucida Sans" w:cs="Lucida Sans"/>
                  <w:color w:val="1155CC"/>
                  <w:u w:val="single"/>
                </w:rPr>
                <w:t>Keep Your Eyes on the Prize</w:t>
              </w:r>
            </w:hyperlink>
            <w:r>
              <w:rPr>
                <w:rFonts w:ascii="Lucida Sans" w:eastAsia="Lucida Sans" w:hAnsi="Lucida Sans" w:cs="Lucida Sans"/>
              </w:rPr>
              <w:t xml:space="preserve"> </w:t>
            </w:r>
          </w:p>
          <w:p w14:paraId="23F9E32A" w14:textId="77777777" w:rsidR="00E90AD5" w:rsidRDefault="00E90AD5">
            <w:pPr>
              <w:widowControl w:val="0"/>
              <w:spacing w:line="240" w:lineRule="auto"/>
              <w:rPr>
                <w:rFonts w:ascii="Lucida Sans" w:eastAsia="Lucida Sans" w:hAnsi="Lucida Sans" w:cs="Lucida Sans"/>
                <w:b/>
              </w:rPr>
            </w:pPr>
          </w:p>
          <w:p w14:paraId="448C7A01" w14:textId="77777777" w:rsidR="00E90AD5" w:rsidRDefault="00943DF6">
            <w:pPr>
              <w:widowControl w:val="0"/>
              <w:spacing w:line="240" w:lineRule="auto"/>
              <w:rPr>
                <w:rFonts w:ascii="Lucida Sans" w:eastAsia="Lucida Sans" w:hAnsi="Lucida Sans" w:cs="Lucida Sans"/>
                <w:b/>
              </w:rPr>
            </w:pPr>
            <w:r>
              <w:rPr>
                <w:rFonts w:ascii="Lucida Sans" w:eastAsia="Lucida Sans" w:hAnsi="Lucida Sans" w:cs="Lucida Sans"/>
                <w:b/>
                <w:i/>
                <w:color w:val="22A469"/>
              </w:rPr>
              <w:t>SONG</w:t>
            </w:r>
          </w:p>
        </w:tc>
        <w:tc>
          <w:tcPr>
            <w:tcW w:w="18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C315799" w14:textId="77777777" w:rsidR="00E90AD5" w:rsidRDefault="00943DF6">
            <w:pPr>
              <w:pStyle w:val="Heading1"/>
              <w:spacing w:before="0" w:line="240" w:lineRule="auto"/>
              <w:rPr>
                <w:rFonts w:ascii="Lucida Sans" w:eastAsia="Lucida Sans" w:hAnsi="Lucida Sans" w:cs="Lucida Sans"/>
                <w:sz w:val="22"/>
                <w:szCs w:val="22"/>
              </w:rPr>
            </w:pPr>
            <w:bookmarkStart w:id="2" w:name="_azislnu3ui2j" w:colFirst="0" w:colLast="0"/>
            <w:bookmarkEnd w:id="2"/>
            <w:r>
              <w:rPr>
                <w:rFonts w:ascii="Lucida Sans" w:eastAsia="Lucida Sans" w:hAnsi="Lucida Sans" w:cs="Lucida Sans"/>
                <w:sz w:val="22"/>
                <w:szCs w:val="22"/>
              </w:rPr>
              <w:t>Sung by Sweet Honey in the Rock</w:t>
            </w:r>
          </w:p>
        </w:tc>
        <w:tc>
          <w:tcPr>
            <w:tcW w:w="306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BFA5D40" w14:textId="77777777" w:rsidR="00E90AD5" w:rsidRDefault="00943DF6">
            <w:pPr>
              <w:spacing w:before="120" w:after="120" w:line="240" w:lineRule="auto"/>
              <w:rPr>
                <w:rFonts w:ascii="Lucida Sans" w:eastAsia="Lucida Sans" w:hAnsi="Lucida Sans" w:cs="Lucida Sans"/>
              </w:rPr>
            </w:pPr>
            <w:r>
              <w:rPr>
                <w:rFonts w:ascii="Lucida Sans" w:eastAsia="Lucida Sans" w:hAnsi="Lucida Sans" w:cs="Lucida Sans"/>
              </w:rPr>
              <w:t>This song became a Civil Rights Movement anthem in the 1950s and 60s. Lyrics often attributed to activist Alice Wine.</w:t>
            </w:r>
          </w:p>
          <w:p w14:paraId="7ED843D4" w14:textId="77777777" w:rsidR="00E90AD5" w:rsidRDefault="00E90AD5">
            <w:pPr>
              <w:spacing w:line="240" w:lineRule="auto"/>
              <w:rPr>
                <w:rFonts w:ascii="Lucida Sans" w:eastAsia="Lucida Sans" w:hAnsi="Lucida Sans" w:cs="Lucida Sans"/>
              </w:rPr>
            </w:pPr>
          </w:p>
        </w:tc>
        <w:tc>
          <w:tcPr>
            <w:tcW w:w="360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9AF054A"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Provides opportunity to listen to the music that kept Black people encouraged and inspired.</w:t>
            </w:r>
          </w:p>
          <w:p w14:paraId="5A6AC9AA" w14:textId="77777777" w:rsidR="00E90AD5" w:rsidRDefault="00E90AD5">
            <w:pPr>
              <w:widowControl w:val="0"/>
              <w:spacing w:line="240" w:lineRule="auto"/>
              <w:rPr>
                <w:rFonts w:ascii="Lucida Sans" w:eastAsia="Lucida Sans" w:hAnsi="Lucida Sans" w:cs="Lucida Sans"/>
              </w:rPr>
            </w:pPr>
          </w:p>
        </w:tc>
        <w:tc>
          <w:tcPr>
            <w:tcW w:w="43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DC75A2B" w14:textId="77777777" w:rsidR="00E90AD5" w:rsidRDefault="00943DF6">
            <w:pPr>
              <w:widowControl w:val="0"/>
              <w:spacing w:line="240" w:lineRule="auto"/>
              <w:rPr>
                <w:rFonts w:ascii="Lucida Sans" w:eastAsia="Lucida Sans" w:hAnsi="Lucida Sans" w:cs="Lucida Sans"/>
              </w:rPr>
            </w:pPr>
            <w:r>
              <w:rPr>
                <w:rFonts w:ascii="Lucida Sans" w:eastAsia="Lucida Sans" w:hAnsi="Lucida Sans" w:cs="Lucida Sans"/>
              </w:rPr>
              <w:t xml:space="preserve">Consider how music played a role in the Montgomery Bus Boycott. What is expressed in the lyrics of this song? </w:t>
            </w:r>
          </w:p>
        </w:tc>
      </w:tr>
    </w:tbl>
    <w:p w14:paraId="36AFC1B5" w14:textId="77777777" w:rsidR="00E90AD5" w:rsidRDefault="00E90AD5">
      <w:pPr>
        <w:widowControl w:val="0"/>
        <w:spacing w:line="240" w:lineRule="auto"/>
        <w:rPr>
          <w:rFonts w:ascii="Lucida Sans" w:eastAsia="Lucida Sans" w:hAnsi="Lucida Sans" w:cs="Lucida Sans"/>
        </w:rPr>
      </w:pPr>
    </w:p>
    <w:sectPr w:rsidR="00E90AD5" w:rsidSect="00210430">
      <w:pgSz w:w="15840" w:h="12240" w:orient="landscape" w:code="1"/>
      <w:pgMar w:top="10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2BF2" w14:textId="77777777" w:rsidR="00943DF6" w:rsidRDefault="00943DF6">
      <w:pPr>
        <w:spacing w:line="240" w:lineRule="auto"/>
      </w:pPr>
      <w:r>
        <w:separator/>
      </w:r>
    </w:p>
  </w:endnote>
  <w:endnote w:type="continuationSeparator" w:id="0">
    <w:p w14:paraId="4DE56A4E" w14:textId="77777777" w:rsidR="00943DF6" w:rsidRDefault="00943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F701" w14:textId="77777777" w:rsidR="00E90AD5" w:rsidRDefault="00943DF6">
    <w:pPr>
      <w:jc w:val="center"/>
      <w:rPr>
        <w:b/>
      </w:rPr>
    </w:pPr>
    <w:r>
      <w:rPr>
        <w:noProof/>
      </w:rPr>
      <w:drawing>
        <wp:inline distT="114300" distB="114300" distL="114300" distR="114300" wp14:anchorId="2285EA54" wp14:editId="067B6998">
          <wp:extent cx="4995863" cy="306459"/>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995863" cy="306459"/>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71BD" w14:textId="77777777" w:rsidR="00E90AD5" w:rsidRDefault="00943DF6">
    <w:pPr>
      <w:ind w:left="-720"/>
      <w:rPr>
        <w:rFonts w:ascii="Lucida Sans" w:eastAsia="Lucida Sans" w:hAnsi="Lucida Sans" w:cs="Lucida Sans"/>
      </w:rPr>
    </w:pPr>
    <w:r>
      <w:rPr>
        <w:rFonts w:ascii="Lucida Sans" w:eastAsia="Lucida Sans" w:hAnsi="Lucida Sans" w:cs="Lucida Sans"/>
      </w:rPr>
      <w:t>Text set author: Tina Starks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8F96" w14:textId="77777777" w:rsidR="00943DF6" w:rsidRDefault="00943DF6">
      <w:pPr>
        <w:spacing w:line="240" w:lineRule="auto"/>
      </w:pPr>
      <w:r>
        <w:separator/>
      </w:r>
    </w:p>
  </w:footnote>
  <w:footnote w:type="continuationSeparator" w:id="0">
    <w:p w14:paraId="14B842CB" w14:textId="77777777" w:rsidR="00943DF6" w:rsidRDefault="00943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4C92" w14:textId="77777777" w:rsidR="00E90AD5" w:rsidRDefault="00E90AD5">
    <w:pP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6B61" w14:textId="77777777" w:rsidR="00E90AD5" w:rsidRDefault="00943DF6">
    <w:pPr>
      <w:ind w:left="-720"/>
    </w:pPr>
    <w:r>
      <w:rPr>
        <w:noProof/>
      </w:rPr>
      <w:drawing>
        <wp:inline distT="114300" distB="114300" distL="114300" distR="114300" wp14:anchorId="478E8DDD" wp14:editId="42E5201E">
          <wp:extent cx="1497693" cy="60483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7693" cy="6048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D5"/>
    <w:rsid w:val="00210430"/>
    <w:rsid w:val="00935471"/>
    <w:rsid w:val="00943DF6"/>
    <w:rsid w:val="00E9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D9D2"/>
  <w15:docId w15:val="{421BD4E7-88EB-40CC-A468-4558796B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inginstitute.stanford.edu/encyclopedia/robinson-jo-ann-gibson" TargetMode="External"/><Relationship Id="rId13" Type="http://schemas.openxmlformats.org/officeDocument/2006/relationships/hyperlink" Target="https://www.elsuccessforum.org/resources/ela-translanguaging-strategies" TargetMode="External"/><Relationship Id="rId18" Type="http://schemas.openxmlformats.org/officeDocument/2006/relationships/hyperlink" Target="https://www.goodreads.com/book/show/39106.Rosa"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video.link/w/Wexid" TargetMode="External"/><Relationship Id="rId7" Type="http://schemas.openxmlformats.org/officeDocument/2006/relationships/hyperlink" Target="https://www.npr.org/2009/03/15/101719889/before-rosa-parks-there-was-claudette-colvin" TargetMode="Externa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video.link/w/Ppxid" TargetMode="Externa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hyperlink" Target="https://newsela.com/read/bio-claudette-colvin/id/497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video.link/w/fmxid" TargetMode="Externa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www.boredpanda.com/colorized-civil-rights-movement-history-jordan-lloyd/?utm_source=bing&amp;utm_medium=organic&amp;utm_campaign=organic" TargetMode="External"/><Relationship Id="rId10" Type="http://schemas.openxmlformats.org/officeDocument/2006/relationships/hyperlink" Target="https://www.thecongressofracialequality.org/browder-v-gayle.html" TargetMode="External"/><Relationship Id="rId19" Type="http://schemas.openxmlformats.org/officeDocument/2006/relationships/hyperlink" Target="https://www.youtube.com/watch?v=AebGhEvpZDI" TargetMode="External"/><Relationship Id="rId4" Type="http://schemas.openxmlformats.org/officeDocument/2006/relationships/footnotes" Target="footnotes.xml"/><Relationship Id="rId9" Type="http://schemas.openxmlformats.org/officeDocument/2006/relationships/hyperlink" Target="https://kinginstitute.stanford.edu/encyclopedia/browder-v-gayle-352-us-903" TargetMode="External"/><Relationship Id="rId14" Type="http://schemas.openxmlformats.org/officeDocument/2006/relationships/header" Target="header1.xml"/><Relationship Id="rId22" Type="http://schemas.openxmlformats.org/officeDocument/2006/relationships/hyperlink" Target="https://nmaahc.si.edu/object/nmaahc_2007.2"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3</cp:revision>
  <dcterms:created xsi:type="dcterms:W3CDTF">2022-06-15T19:29:00Z</dcterms:created>
  <dcterms:modified xsi:type="dcterms:W3CDTF">2022-06-15T19:32:00Z</dcterms:modified>
</cp:coreProperties>
</file>